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791C1" w14:textId="77777777" w:rsidR="004909AF" w:rsidRPr="005A3F4D" w:rsidRDefault="004909AF" w:rsidP="004909AF">
      <w:pPr>
        <w:pStyle w:val="Titel"/>
        <w:rPr>
          <w:b/>
          <w:bCs/>
          <w:sz w:val="40"/>
          <w:szCs w:val="144"/>
        </w:rPr>
      </w:pPr>
      <w:bookmarkStart w:id="0" w:name="_GoBack"/>
      <w:bookmarkEnd w:id="0"/>
      <w:r w:rsidRPr="005A3F4D">
        <w:rPr>
          <w:b/>
          <w:bCs/>
          <w:sz w:val="40"/>
          <w:szCs w:val="144"/>
        </w:rPr>
        <w:t>Beslisboom Hoe kies ik een duurzame koffiebeker?</w:t>
      </w:r>
    </w:p>
    <w:p w14:paraId="5E3F890E" w14:textId="77777777" w:rsidR="004909AF" w:rsidRDefault="004909AF" w:rsidP="004909AF">
      <w:pPr>
        <w:pStyle w:val="Normaalweb"/>
        <w:shd w:val="clear" w:color="auto" w:fill="FFFFFF"/>
        <w:spacing w:before="0" w:beforeAutospacing="0" w:after="0" w:afterAutospacing="0"/>
        <w:rPr>
          <w:color w:val="242424"/>
        </w:rPr>
      </w:pPr>
      <w:r>
        <w:rPr>
          <w:rFonts w:ascii="Calibri" w:hAnsi="Calibri" w:cs="Calibri"/>
          <w:i/>
          <w:iCs/>
          <w:color w:val="242424"/>
          <w:sz w:val="22"/>
          <w:szCs w:val="22"/>
          <w:bdr w:val="none" w:sz="0" w:space="0" w:color="auto" w:frame="1"/>
        </w:rPr>
        <w:t> </w:t>
      </w:r>
    </w:p>
    <w:p w14:paraId="4679C650" w14:textId="1AEFECF4" w:rsidR="004909AF" w:rsidRDefault="004909AF" w:rsidP="004909AF">
      <w:pPr>
        <w:rPr>
          <w:bdr w:val="none" w:sz="0" w:space="0" w:color="auto" w:frame="1"/>
        </w:rPr>
      </w:pPr>
      <w:r>
        <w:rPr>
          <w:bdr w:val="none" w:sz="0" w:space="0" w:color="auto" w:frame="1"/>
        </w:rPr>
        <w:t>Met de invoering van de Europese Single-use plastic (SUP) richtlijn komen er nieuwe regels voor kunststof verpakkingen voor eenmalig gebruik. Dit heeft gevolgen voor het soort bekers dat gebruikt mag worden om koffie te serveren. Gebruik deze beslisboom om voor jouw situatie de meest duurzame beker te kiezen. Het is mogelijk dat je op dezelfde locatie te maken hebt met verschillende soorten gebruikers aan wie je verschillende soorten bekers wil aanbieden. Doorloop de beslisboom dan voor ieder type gebruiker.  Als op jouw locatie zowel meenemen als ter plekke consumeren mogelijk is, moet de gebruiker een keuze worden geboden. Ga bij twijfel echter uit van gebruik op locatie. Op Ondernemersplein lees je meer over de nieuwe regels voor plastic wegwerpbekers en -bakjes.</w:t>
      </w:r>
      <w:r w:rsidR="00614BEC">
        <w:rPr>
          <w:bdr w:val="none" w:sz="0" w:space="0" w:color="auto" w:frame="1"/>
        </w:rPr>
        <w:t xml:space="preserve"> Dit document bestaat uit </w:t>
      </w:r>
      <w:r w:rsidR="001A69B4">
        <w:rPr>
          <w:bdr w:val="none" w:sz="0" w:space="0" w:color="auto" w:frame="1"/>
        </w:rPr>
        <w:t xml:space="preserve">twee delen. Het eerste deel is een beslisboom </w:t>
      </w:r>
      <w:r w:rsidR="0019730A">
        <w:rPr>
          <w:bdr w:val="none" w:sz="0" w:space="0" w:color="auto" w:frame="1"/>
        </w:rPr>
        <w:t xml:space="preserve">bestaande uit negen vragen, afhankelijk van de antwoorden wordt je geleid naar een één van de zeven </w:t>
      </w:r>
      <w:r w:rsidR="008F6AF7">
        <w:rPr>
          <w:bdr w:val="none" w:sz="0" w:space="0" w:color="auto" w:frame="1"/>
        </w:rPr>
        <w:t xml:space="preserve">uitkomsten, deze uitkomsten zijn soorten bekers of bekersystemen die gebruikt kunnen worden. </w:t>
      </w:r>
      <w:r w:rsidR="000608D1">
        <w:rPr>
          <w:bdr w:val="none" w:sz="0" w:space="0" w:color="auto" w:frame="1"/>
        </w:rPr>
        <w:t xml:space="preserve">Het tweede deel van het document geeft meer informatie over </w:t>
      </w:r>
      <w:r w:rsidR="00393FAE">
        <w:rPr>
          <w:bdr w:val="none" w:sz="0" w:space="0" w:color="auto" w:frame="1"/>
        </w:rPr>
        <w:t xml:space="preserve">de belangrijkste eigenschappen van bekers en de hergebruiksystemen die bepalen </w:t>
      </w:r>
      <w:r w:rsidR="00014E0F">
        <w:rPr>
          <w:bdr w:val="none" w:sz="0" w:space="0" w:color="auto" w:frame="1"/>
        </w:rPr>
        <w:t>hoe duurzaam het systeem is.</w:t>
      </w:r>
    </w:p>
    <w:p w14:paraId="2BAFD507" w14:textId="77777777" w:rsidR="009E5F34" w:rsidRDefault="009E5F34" w:rsidP="004909AF">
      <w:pPr>
        <w:rPr>
          <w:bdr w:val="none" w:sz="0" w:space="0" w:color="auto" w:frame="1"/>
        </w:rPr>
      </w:pPr>
    </w:p>
    <w:p w14:paraId="7BACE948" w14:textId="77777777" w:rsidR="009E5F34" w:rsidRDefault="009E5F34" w:rsidP="009E5F34">
      <w:pPr>
        <w:pStyle w:val="Kop1"/>
        <w:rPr>
          <w:bdr w:val="none" w:sz="0" w:space="0" w:color="auto" w:frame="1"/>
        </w:rPr>
      </w:pPr>
      <w:r>
        <w:rPr>
          <w:bdr w:val="none" w:sz="0" w:space="0" w:color="auto" w:frame="1"/>
        </w:rPr>
        <w:t>Deel 1: De beslisboom</w:t>
      </w:r>
    </w:p>
    <w:p w14:paraId="203321A5" w14:textId="77777777" w:rsidR="009E5F34" w:rsidRDefault="009E5F34" w:rsidP="004909AF">
      <w:pPr>
        <w:rPr>
          <w:bdr w:val="none" w:sz="0" w:space="0" w:color="auto" w:frame="1"/>
        </w:rPr>
      </w:pPr>
      <w:r>
        <w:rPr>
          <w:bdr w:val="none" w:sz="0" w:space="0" w:color="auto" w:frame="1"/>
        </w:rPr>
        <w:t>De beslisboom bestaat uit negen vragen en 7 uitkomsten.</w:t>
      </w:r>
    </w:p>
    <w:p w14:paraId="30C0AA5E" w14:textId="34DDF954" w:rsidR="009E5F34" w:rsidRDefault="009E5F34" w:rsidP="009E5F34">
      <w:pPr>
        <w:pStyle w:val="Kop2"/>
        <w:rPr>
          <w:bdr w:val="none" w:sz="0" w:space="0" w:color="auto" w:frame="1"/>
        </w:rPr>
      </w:pPr>
      <w:r>
        <w:rPr>
          <w:bdr w:val="none" w:sz="0" w:space="0" w:color="auto" w:frame="1"/>
        </w:rPr>
        <w:t>Vragen</w:t>
      </w:r>
    </w:p>
    <w:p w14:paraId="17D259F7" w14:textId="649E877D" w:rsidR="004909AF" w:rsidRDefault="004909AF" w:rsidP="004909AF">
      <w:r>
        <w:rPr>
          <w:bdr w:val="none" w:sz="0" w:space="0" w:color="auto" w:frame="1"/>
        </w:rPr>
        <w:t>De vragen in de beslisboom</w:t>
      </w:r>
      <w:r w:rsidR="009E5F34">
        <w:rPr>
          <w:bdr w:val="none" w:sz="0" w:space="0" w:color="auto" w:frame="1"/>
        </w:rPr>
        <w:t xml:space="preserve"> zijn</w:t>
      </w:r>
    </w:p>
    <w:p w14:paraId="7BD22228" w14:textId="77777777" w:rsidR="004909AF" w:rsidRDefault="004909AF" w:rsidP="004909AF">
      <w:pPr>
        <w:pStyle w:val="Normaalweb"/>
        <w:shd w:val="clear" w:color="auto" w:fill="FFFFFF"/>
        <w:spacing w:before="0" w:beforeAutospacing="0" w:after="0" w:afterAutospacing="0"/>
        <w:rPr>
          <w:color w:val="242424"/>
        </w:rPr>
      </w:pPr>
      <w:r>
        <w:rPr>
          <w:rFonts w:ascii="Calibri" w:hAnsi="Calibri" w:cs="Calibri"/>
          <w:i/>
          <w:iCs/>
          <w:color w:val="242424"/>
          <w:sz w:val="22"/>
          <w:szCs w:val="22"/>
          <w:bdr w:val="none" w:sz="0" w:space="0" w:color="auto" w:frame="1"/>
        </w:rPr>
        <w:t> </w:t>
      </w:r>
    </w:p>
    <w:p w14:paraId="47755908" w14:textId="428367C8" w:rsidR="004909AF" w:rsidRPr="004909AF" w:rsidRDefault="004909AF" w:rsidP="00474E53">
      <w:pPr>
        <w:pStyle w:val="Stijl1"/>
        <w:rPr>
          <w:rFonts w:ascii="Calibri Light" w:hAnsi="Calibri Light" w:cs="Calibri Light"/>
          <w:szCs w:val="20"/>
        </w:rPr>
      </w:pPr>
      <w:r w:rsidRPr="004909AF">
        <w:rPr>
          <w:bdr w:val="none" w:sz="0" w:space="0" w:color="auto" w:frame="1"/>
        </w:rPr>
        <w:t>Serveer je koffie to-go of op locatie?</w:t>
      </w:r>
    </w:p>
    <w:p w14:paraId="7BE57586" w14:textId="7751E75D" w:rsidR="004909AF" w:rsidRPr="004909AF" w:rsidRDefault="004909AF" w:rsidP="004909AF">
      <w:pPr>
        <w:pStyle w:val="Stijl1"/>
        <w:numPr>
          <w:ilvl w:val="1"/>
          <w:numId w:val="4"/>
        </w:numPr>
        <w:rPr>
          <w:rFonts w:ascii="Calibri Light" w:hAnsi="Calibri Light" w:cs="Calibri Light"/>
          <w:szCs w:val="20"/>
        </w:rPr>
      </w:pPr>
      <w:r w:rsidRPr="004909AF">
        <w:rPr>
          <w:bdr w:val="none" w:sz="0" w:space="0" w:color="auto" w:frame="1"/>
        </w:rPr>
        <w:t>To go: Jouw bedrijf/ organisatie geeft bekers uit die buiten het eigen terrein gebruikt worden.</w:t>
      </w:r>
      <w:r w:rsidR="00284265">
        <w:rPr>
          <w:bdr w:val="none" w:sz="0" w:space="0" w:color="auto" w:frame="1"/>
        </w:rPr>
        <w:t xml:space="preserve"> </w:t>
      </w:r>
      <w:r w:rsidRPr="004909AF">
        <w:rPr>
          <w:bdr w:val="none" w:sz="0" w:space="0" w:color="auto" w:frame="1"/>
        </w:rPr>
        <w:t>Ga door naar vraag 2.</w:t>
      </w:r>
    </w:p>
    <w:p w14:paraId="44108E24" w14:textId="73602CE1" w:rsidR="004909AF" w:rsidRPr="004909AF" w:rsidRDefault="004909AF" w:rsidP="004909AF">
      <w:pPr>
        <w:pStyle w:val="Stijl1"/>
        <w:numPr>
          <w:ilvl w:val="1"/>
          <w:numId w:val="4"/>
        </w:numPr>
        <w:rPr>
          <w:rFonts w:ascii="Calibri Light" w:hAnsi="Calibri Light" w:cs="Calibri Light"/>
          <w:szCs w:val="20"/>
        </w:rPr>
      </w:pPr>
      <w:r w:rsidRPr="004909AF">
        <w:rPr>
          <w:bdr w:val="none" w:sz="0" w:space="0" w:color="auto" w:frame="1"/>
        </w:rPr>
        <w:t>Op locatie: Jouw bedrijf/ organisatie geeft bekers uit die op het eigen terrein gebruikt worden.</w:t>
      </w:r>
      <w:r w:rsidR="00284265">
        <w:rPr>
          <w:bdr w:val="none" w:sz="0" w:space="0" w:color="auto" w:frame="1"/>
        </w:rPr>
        <w:t xml:space="preserve"> </w:t>
      </w:r>
      <w:r w:rsidRPr="004909AF">
        <w:rPr>
          <w:bdr w:val="none" w:sz="0" w:space="0" w:color="auto" w:frame="1"/>
        </w:rPr>
        <w:t xml:space="preserve">Ga door </w:t>
      </w:r>
      <w:r w:rsidRPr="00284265">
        <w:rPr>
          <w:bdr w:val="none" w:sz="0" w:space="0" w:color="auto" w:frame="1"/>
        </w:rPr>
        <w:t>naar vraag 3.</w:t>
      </w:r>
    </w:p>
    <w:p w14:paraId="612AD19A" w14:textId="529775A6" w:rsidR="004909AF" w:rsidRPr="004909AF" w:rsidRDefault="004909AF" w:rsidP="00284265">
      <w:pPr>
        <w:pStyle w:val="Stijl1"/>
        <w:ind w:left="1418" w:hanging="1058"/>
        <w:rPr>
          <w:rFonts w:ascii="Calibri Light" w:hAnsi="Calibri Light" w:cs="Calibri Light"/>
          <w:szCs w:val="20"/>
        </w:rPr>
      </w:pPr>
      <w:r w:rsidRPr="004909AF">
        <w:rPr>
          <w:bdr w:val="none" w:sz="0" w:space="0" w:color="auto" w:frame="1"/>
        </w:rPr>
        <w:t>Je bent (vanaf 1 juli 2023) verplicht om een herbruikbare optie aan te bieden. Hoe wil je dat</w:t>
      </w:r>
      <w:r w:rsidR="00284265">
        <w:rPr>
          <w:bdr w:val="none" w:sz="0" w:space="0" w:color="auto" w:frame="1"/>
        </w:rPr>
        <w:t xml:space="preserve"> </w:t>
      </w:r>
      <w:r w:rsidRPr="004909AF">
        <w:rPr>
          <w:bdr w:val="none" w:sz="0" w:space="0" w:color="auto" w:frame="1"/>
        </w:rPr>
        <w:t>het liefste doen?</w:t>
      </w:r>
    </w:p>
    <w:p w14:paraId="42B7E1D4" w14:textId="6FCE278E" w:rsidR="004909AF" w:rsidRPr="004909AF" w:rsidRDefault="004909AF" w:rsidP="004909AF">
      <w:pPr>
        <w:pStyle w:val="Stijl1"/>
        <w:numPr>
          <w:ilvl w:val="1"/>
          <w:numId w:val="4"/>
        </w:numPr>
        <w:rPr>
          <w:rFonts w:ascii="Calibri Light" w:hAnsi="Calibri Light" w:cs="Calibri Light"/>
          <w:szCs w:val="20"/>
        </w:rPr>
      </w:pPr>
      <w:r w:rsidRPr="004909AF">
        <w:rPr>
          <w:bdr w:val="none" w:sz="0" w:space="0" w:color="auto" w:frame="1"/>
        </w:rPr>
        <w:t xml:space="preserve">Door gebruikers te stimuleren een eigen beker mee te nemen. Ga door naar </w:t>
      </w:r>
      <w:r>
        <w:rPr>
          <w:bdr w:val="none" w:sz="0" w:space="0" w:color="auto" w:frame="1"/>
        </w:rPr>
        <w:t>Uitkomst 1</w:t>
      </w:r>
      <w:r w:rsidR="00F871E8">
        <w:rPr>
          <w:bdr w:val="none" w:sz="0" w:space="0" w:color="auto" w:frame="1"/>
        </w:rPr>
        <w:t>:</w:t>
      </w:r>
      <w:r>
        <w:rPr>
          <w:bdr w:val="none" w:sz="0" w:space="0" w:color="auto" w:frame="1"/>
        </w:rPr>
        <w:t xml:space="preserve"> Herbruikbare</w:t>
      </w:r>
      <w:r w:rsidR="00474E53">
        <w:rPr>
          <w:bdr w:val="none" w:sz="0" w:space="0" w:color="auto" w:frame="1"/>
        </w:rPr>
        <w:t xml:space="preserve"> to-go </w:t>
      </w:r>
      <w:r>
        <w:rPr>
          <w:bdr w:val="none" w:sz="0" w:space="0" w:color="auto" w:frame="1"/>
        </w:rPr>
        <w:t xml:space="preserve"> beker.</w:t>
      </w:r>
    </w:p>
    <w:p w14:paraId="7727A813" w14:textId="1FC68809" w:rsidR="004909AF" w:rsidRPr="004909AF" w:rsidRDefault="004909AF" w:rsidP="004909AF">
      <w:pPr>
        <w:pStyle w:val="Stijl1"/>
        <w:numPr>
          <w:ilvl w:val="1"/>
          <w:numId w:val="4"/>
        </w:numPr>
        <w:rPr>
          <w:rFonts w:ascii="Calibri Light" w:hAnsi="Calibri Light" w:cs="Calibri Light"/>
          <w:szCs w:val="20"/>
        </w:rPr>
      </w:pPr>
      <w:r w:rsidRPr="004909AF">
        <w:rPr>
          <w:bdr w:val="none" w:sz="0" w:space="0" w:color="auto" w:frame="1"/>
        </w:rPr>
        <w:t xml:space="preserve">Door een retourpremie te heffen op herbruikbare bekers. Ga door naar vraag </w:t>
      </w:r>
      <w:r w:rsidR="00F871E8">
        <w:rPr>
          <w:bdr w:val="none" w:sz="0" w:space="0" w:color="auto" w:frame="1"/>
        </w:rPr>
        <w:t>5</w:t>
      </w:r>
      <w:r w:rsidR="00474E53">
        <w:rPr>
          <w:bdr w:val="none" w:sz="0" w:space="0" w:color="auto" w:frame="1"/>
        </w:rPr>
        <w:t>.</w:t>
      </w:r>
    </w:p>
    <w:p w14:paraId="3C61FC96" w14:textId="06ECABE1" w:rsidR="004909AF" w:rsidRPr="00284265" w:rsidRDefault="004909AF" w:rsidP="004909AF">
      <w:pPr>
        <w:pStyle w:val="Stijl1"/>
        <w:rPr>
          <w:rFonts w:ascii="Calibri Light" w:hAnsi="Calibri Light" w:cs="Calibri Light"/>
          <w:szCs w:val="20"/>
        </w:rPr>
      </w:pPr>
      <w:r w:rsidRPr="00284265">
        <w:rPr>
          <w:bdr w:val="none" w:sz="0" w:space="0" w:color="auto" w:frame="1"/>
        </w:rPr>
        <w:t>Kunnen gebruikers eenvoudig een eigen herbruikbare beker meenemen en gebruiken?</w:t>
      </w:r>
    </w:p>
    <w:p w14:paraId="1623E07C" w14:textId="1A68A78C" w:rsidR="004909AF" w:rsidRPr="00284265" w:rsidRDefault="004909AF" w:rsidP="004909AF">
      <w:pPr>
        <w:pStyle w:val="Stijl1"/>
        <w:numPr>
          <w:ilvl w:val="1"/>
          <w:numId w:val="4"/>
        </w:numPr>
        <w:rPr>
          <w:rFonts w:ascii="Calibri Light" w:hAnsi="Calibri Light" w:cs="Calibri Light"/>
          <w:szCs w:val="20"/>
        </w:rPr>
      </w:pPr>
      <w:r w:rsidRPr="00284265">
        <w:rPr>
          <w:bdr w:val="none" w:sz="0" w:space="0" w:color="auto" w:frame="1"/>
        </w:rPr>
        <w:t xml:space="preserve">Ja. Ga door naar </w:t>
      </w:r>
      <w:r w:rsidR="00284265" w:rsidRPr="00284265">
        <w:rPr>
          <w:bdr w:val="none" w:sz="0" w:space="0" w:color="auto" w:frame="1"/>
        </w:rPr>
        <w:t>Uitkomst 6</w:t>
      </w:r>
      <w:r w:rsidR="00284265">
        <w:rPr>
          <w:bdr w:val="none" w:sz="0" w:space="0" w:color="auto" w:frame="1"/>
        </w:rPr>
        <w:t xml:space="preserve">: </w:t>
      </w:r>
      <w:r w:rsidR="00284265" w:rsidRPr="00284265">
        <w:rPr>
          <w:bdr w:val="none" w:sz="0" w:space="0" w:color="auto" w:frame="1"/>
        </w:rPr>
        <w:t>Herbruikbare to-go beker.</w:t>
      </w:r>
    </w:p>
    <w:p w14:paraId="61DFC750" w14:textId="3C1271DD" w:rsidR="004909AF" w:rsidRPr="00284265" w:rsidRDefault="004909AF" w:rsidP="00474E53">
      <w:pPr>
        <w:pStyle w:val="Stijl1"/>
        <w:numPr>
          <w:ilvl w:val="1"/>
          <w:numId w:val="4"/>
        </w:numPr>
        <w:rPr>
          <w:rFonts w:ascii="Calibri Light" w:hAnsi="Calibri Light" w:cs="Calibri Light"/>
          <w:szCs w:val="20"/>
        </w:rPr>
      </w:pPr>
      <w:r w:rsidRPr="00284265">
        <w:rPr>
          <w:bdr w:val="none" w:sz="0" w:space="0" w:color="auto" w:frame="1"/>
        </w:rPr>
        <w:t xml:space="preserve">Nee. Ga door naar vraag </w:t>
      </w:r>
      <w:r w:rsidR="00284265">
        <w:rPr>
          <w:bdr w:val="none" w:sz="0" w:space="0" w:color="auto" w:frame="1"/>
        </w:rPr>
        <w:t>8.</w:t>
      </w:r>
    </w:p>
    <w:p w14:paraId="4B6369E2" w14:textId="558CAB4B" w:rsidR="00474E53" w:rsidRPr="00284265" w:rsidRDefault="00474E53" w:rsidP="00474E53">
      <w:pPr>
        <w:pStyle w:val="Stijl1"/>
      </w:pPr>
      <w:r w:rsidRPr="00284265">
        <w:t>Wil je hiernaast ook een wegwerpbeker aanbieden?</w:t>
      </w:r>
    </w:p>
    <w:p w14:paraId="4448C2F6" w14:textId="3A7FAE33" w:rsidR="00474E53" w:rsidRPr="00284265" w:rsidRDefault="00474E53" w:rsidP="00474E53">
      <w:pPr>
        <w:pStyle w:val="Stijl1"/>
        <w:numPr>
          <w:ilvl w:val="1"/>
          <w:numId w:val="4"/>
        </w:numPr>
      </w:pPr>
      <w:r w:rsidRPr="00284265">
        <w:t>Ja. Ga naar Uitkomst 2</w:t>
      </w:r>
      <w:r w:rsidR="00F871E8" w:rsidRPr="00284265">
        <w:t>:</w:t>
      </w:r>
      <w:r w:rsidRPr="00284265">
        <w:t xml:space="preserve"> </w:t>
      </w:r>
      <w:r w:rsidR="00F871E8" w:rsidRPr="00284265">
        <w:t>Kartonnen wegwerpbeker, ongebleekt met (bio)PE coating</w:t>
      </w:r>
    </w:p>
    <w:p w14:paraId="4A6C387D" w14:textId="530F1880" w:rsidR="00474E53" w:rsidRPr="00284265" w:rsidRDefault="00474E53" w:rsidP="00474E53">
      <w:pPr>
        <w:pStyle w:val="Stijl1"/>
        <w:numPr>
          <w:ilvl w:val="1"/>
          <w:numId w:val="4"/>
        </w:numPr>
      </w:pPr>
      <w:r w:rsidRPr="00284265">
        <w:t xml:space="preserve">Nee. Ga </w:t>
      </w:r>
      <w:r w:rsidR="00F871E8" w:rsidRPr="00284265">
        <w:t>door naar Deel 2</w:t>
      </w:r>
      <w:r w:rsidRPr="00284265">
        <w:t>.</w:t>
      </w:r>
    </w:p>
    <w:p w14:paraId="249B23D5" w14:textId="77777777" w:rsidR="00F871E8" w:rsidRPr="00284265" w:rsidRDefault="00F871E8" w:rsidP="00F871E8">
      <w:pPr>
        <w:pStyle w:val="Stijl1"/>
      </w:pPr>
      <w:r w:rsidRPr="00284265">
        <w:t>Wil je hiernaast ook een wegwerpbeker aanbieden?</w:t>
      </w:r>
    </w:p>
    <w:p w14:paraId="6EBA6DFB" w14:textId="77777777" w:rsidR="00F871E8" w:rsidRPr="00284265" w:rsidRDefault="00F871E8" w:rsidP="00F871E8">
      <w:pPr>
        <w:pStyle w:val="Stijl1"/>
        <w:numPr>
          <w:ilvl w:val="1"/>
          <w:numId w:val="4"/>
        </w:numPr>
      </w:pPr>
      <w:r w:rsidRPr="00284265">
        <w:t>Ja. Ga naar Uitkomst 2: Kartonnen wegwerpbeker, ongebleekt met (bio)PE coating</w:t>
      </w:r>
    </w:p>
    <w:p w14:paraId="5EDBCA67" w14:textId="5A7FBEF9" w:rsidR="00F871E8" w:rsidRPr="00284265" w:rsidRDefault="00F871E8" w:rsidP="00F871E8">
      <w:pPr>
        <w:pStyle w:val="Stijl1"/>
        <w:numPr>
          <w:ilvl w:val="1"/>
          <w:numId w:val="4"/>
        </w:numPr>
      </w:pPr>
      <w:r w:rsidRPr="00284265">
        <w:t xml:space="preserve">Nee. </w:t>
      </w:r>
      <w:r w:rsidR="00D10B37" w:rsidRPr="00284265">
        <w:t>Ga door naar vraag 6.</w:t>
      </w:r>
    </w:p>
    <w:p w14:paraId="1C91034A" w14:textId="51B620FF" w:rsidR="00F871E8" w:rsidRPr="00284265" w:rsidRDefault="00F871E8" w:rsidP="00F871E8">
      <w:pPr>
        <w:pStyle w:val="Stijl1"/>
      </w:pPr>
      <w:r w:rsidRPr="00284265">
        <w:t>Door wie wil je de herbruikbare bekers laten wassen?</w:t>
      </w:r>
    </w:p>
    <w:p w14:paraId="5A1E9B31" w14:textId="2E61D3E1" w:rsidR="00F871E8" w:rsidRPr="00284265" w:rsidRDefault="00F871E8" w:rsidP="00F871E8">
      <w:pPr>
        <w:pStyle w:val="Stijl1"/>
        <w:numPr>
          <w:ilvl w:val="1"/>
          <w:numId w:val="4"/>
        </w:numPr>
      </w:pPr>
      <w:r w:rsidRPr="00284265">
        <w:t xml:space="preserve">Ik regel het wassen van de bekers zelf. Ga door naar vraag </w:t>
      </w:r>
      <w:r w:rsidR="00D10B37" w:rsidRPr="00284265">
        <w:t>7.</w:t>
      </w:r>
    </w:p>
    <w:p w14:paraId="10CD421A" w14:textId="5A6094EA" w:rsidR="00F871E8" w:rsidRPr="00284265" w:rsidRDefault="00F871E8" w:rsidP="00F871E8">
      <w:pPr>
        <w:pStyle w:val="Stijl1"/>
        <w:numPr>
          <w:ilvl w:val="1"/>
          <w:numId w:val="4"/>
        </w:numPr>
      </w:pPr>
      <w:r w:rsidRPr="00284265">
        <w:t>Ik wil het wassen liever uitbesteden. Ga door naar Uitkomst</w:t>
      </w:r>
      <w:r w:rsidR="00D10B37" w:rsidRPr="00284265">
        <w:t xml:space="preserve"> 5: (Statiegeld)beker met full service contract</w:t>
      </w:r>
    </w:p>
    <w:p w14:paraId="7D6559A8" w14:textId="002D7812" w:rsidR="00284265" w:rsidRPr="00284265" w:rsidRDefault="00284265" w:rsidP="00284265">
      <w:pPr>
        <w:pStyle w:val="Stijl1"/>
      </w:pPr>
      <w:r w:rsidRPr="00284265">
        <w:t>Wil je zelf herbruikbare bekers inkopen en uitgeven of liever bekers delen met andere bedrijven/ organisaties?</w:t>
      </w:r>
    </w:p>
    <w:p w14:paraId="00B75DF0" w14:textId="692C9676" w:rsidR="00284265" w:rsidRPr="00284265" w:rsidRDefault="00284265" w:rsidP="00284265">
      <w:pPr>
        <w:pStyle w:val="Stijl1"/>
        <w:numPr>
          <w:ilvl w:val="1"/>
          <w:numId w:val="4"/>
        </w:numPr>
      </w:pPr>
      <w:r w:rsidRPr="00284265">
        <w:t>Ik wil liever eigen bekers gebruiken. Ga door naar Uitkomst 3: Eigen herbruikbare (statiegeld)beker.</w:t>
      </w:r>
    </w:p>
    <w:p w14:paraId="6AC82D7E" w14:textId="5D13E4E9" w:rsidR="00284265" w:rsidRDefault="00284265" w:rsidP="00284265">
      <w:pPr>
        <w:pStyle w:val="Stijl1"/>
        <w:numPr>
          <w:ilvl w:val="1"/>
          <w:numId w:val="4"/>
        </w:numPr>
      </w:pPr>
      <w:r w:rsidRPr="00284265">
        <w:lastRenderedPageBreak/>
        <w:t>Ik wil liever bekers delen met anderen. Ga door naar Uitkomst 4: Collectieve statiegeldbeker.</w:t>
      </w:r>
    </w:p>
    <w:p w14:paraId="6293C448" w14:textId="09C870DB" w:rsidR="00284265" w:rsidRDefault="00284265" w:rsidP="00284265">
      <w:pPr>
        <w:pStyle w:val="Stijl1"/>
      </w:pPr>
      <w:r w:rsidRPr="00284265">
        <w:t>Verwacht je vrijwel al je bekers</w:t>
      </w:r>
      <w:r>
        <w:t xml:space="preserve">, meer dan </w:t>
      </w:r>
      <w:r w:rsidRPr="00284265">
        <w:t>95%</w:t>
      </w:r>
      <w:r>
        <w:t xml:space="preserve">, </w:t>
      </w:r>
      <w:r w:rsidRPr="00284265">
        <w:t>weer terug te krijgen na gebruik?</w:t>
      </w:r>
    </w:p>
    <w:p w14:paraId="74237A6C" w14:textId="1964BCDE" w:rsidR="00284265" w:rsidRDefault="00284265" w:rsidP="00284265">
      <w:pPr>
        <w:pStyle w:val="Stijl1"/>
        <w:numPr>
          <w:ilvl w:val="1"/>
          <w:numId w:val="4"/>
        </w:numPr>
      </w:pPr>
      <w:r>
        <w:t>Ja. Ga terug naar vraag 6.</w:t>
      </w:r>
    </w:p>
    <w:p w14:paraId="20FC98B2" w14:textId="77777777" w:rsidR="00284265" w:rsidRDefault="00284265" w:rsidP="00284265">
      <w:pPr>
        <w:pStyle w:val="Stijl1"/>
        <w:numPr>
          <w:ilvl w:val="1"/>
          <w:numId w:val="4"/>
        </w:numPr>
      </w:pPr>
      <w:r>
        <w:t>Nee. Ga door naar vraag 9.</w:t>
      </w:r>
    </w:p>
    <w:p w14:paraId="2F8A82DB" w14:textId="7E132EF0" w:rsidR="00284265" w:rsidRDefault="00284265" w:rsidP="009E5F34">
      <w:pPr>
        <w:pStyle w:val="Stijl1"/>
        <w:ind w:left="1418" w:hanging="1058"/>
      </w:pPr>
      <w:r w:rsidRPr="00284265">
        <w:t>Kun je</w:t>
      </w:r>
      <w:r w:rsidR="009E5F34">
        <w:t xml:space="preserve"> of</w:t>
      </w:r>
      <w:r w:rsidRPr="00284265">
        <w:t xml:space="preserve"> wil je een retourpremie heffen om er voor te zorgen dat je </w:t>
      </w:r>
      <w:r w:rsidR="009E5F34">
        <w:t xml:space="preserve">wel meer dan 95% van je </w:t>
      </w:r>
      <w:r w:rsidRPr="00284265">
        <w:t>bekers wel</w:t>
      </w:r>
      <w:r>
        <w:t xml:space="preserve"> </w:t>
      </w:r>
      <w:r w:rsidRPr="00284265">
        <w:t>terug krijgt?</w:t>
      </w:r>
    </w:p>
    <w:p w14:paraId="5F81A5AF" w14:textId="652084F7" w:rsidR="009E5F34" w:rsidRDefault="009E5F34" w:rsidP="009E5F34">
      <w:pPr>
        <w:pStyle w:val="Stijl1"/>
        <w:numPr>
          <w:ilvl w:val="1"/>
          <w:numId w:val="4"/>
        </w:numPr>
      </w:pPr>
      <w:r>
        <w:t xml:space="preserve">Ja. </w:t>
      </w:r>
      <w:r w:rsidRPr="009E5F34">
        <w:t>Ga terug naar vraag 6.</w:t>
      </w:r>
    </w:p>
    <w:p w14:paraId="48A1CD59" w14:textId="0B7220FA" w:rsidR="009E5F34" w:rsidRPr="00284265" w:rsidRDefault="009E5F34" w:rsidP="009E5F34">
      <w:pPr>
        <w:pStyle w:val="Stijl1"/>
        <w:numPr>
          <w:ilvl w:val="1"/>
          <w:numId w:val="4"/>
        </w:numPr>
      </w:pPr>
      <w:r>
        <w:t xml:space="preserve">Nee. Ga door naar Uitkomst 7: </w:t>
      </w:r>
      <w:r w:rsidRPr="009E5F34">
        <w:t>Recyclebare wegwerpbeker</w:t>
      </w:r>
    </w:p>
    <w:p w14:paraId="673ED8C3" w14:textId="77777777" w:rsidR="009E5F34" w:rsidRDefault="009E5F34" w:rsidP="009E5F34"/>
    <w:p w14:paraId="64DEDCAD" w14:textId="15292A0C" w:rsidR="009E5F34" w:rsidRDefault="009E5F34" w:rsidP="009E5F34">
      <w:pPr>
        <w:pStyle w:val="Kop2"/>
      </w:pPr>
      <w:r>
        <w:t>Uitkomsten</w:t>
      </w:r>
    </w:p>
    <w:p w14:paraId="3D955544" w14:textId="2907392D" w:rsidR="004909AF" w:rsidRDefault="004909AF" w:rsidP="009E5F34">
      <w:r>
        <w:t xml:space="preserve">De </w:t>
      </w:r>
      <w:r w:rsidR="009E5F34">
        <w:t>u</w:t>
      </w:r>
      <w:r>
        <w:t>itkoms</w:t>
      </w:r>
      <w:r w:rsidR="009E5F34">
        <w:t>t</w:t>
      </w:r>
      <w:r>
        <w:t>en zijn:</w:t>
      </w:r>
    </w:p>
    <w:p w14:paraId="241E5034" w14:textId="005EA8A2" w:rsidR="00F871E8" w:rsidRDefault="00474E53" w:rsidP="00D95743">
      <w:pPr>
        <w:pStyle w:val="Lijstalinea"/>
        <w:numPr>
          <w:ilvl w:val="0"/>
          <w:numId w:val="6"/>
        </w:numPr>
      </w:pPr>
      <w:r>
        <w:t xml:space="preserve">Herbruikbare to-go beker. </w:t>
      </w:r>
      <w:r w:rsidRPr="00474E53">
        <w:t>Stimuleer gebruikers om een herbruikbare beker mee te nemen en deze zelf schoon te maken. Verkoop deze bekers zelf en/ of geef korting op warme dranken wanneer men een eigen beker meeneemt.</w:t>
      </w:r>
      <w:r>
        <w:t xml:space="preserve"> Ga door naar vraag 4</w:t>
      </w:r>
      <w:r w:rsidR="00D10B37">
        <w:t xml:space="preserve"> voor een eenmalige beker of ga door naar Deel 2 voor meer informatie over soorten herbruikbare bekers.</w:t>
      </w:r>
    </w:p>
    <w:p w14:paraId="6240C21B" w14:textId="68ADFCC8" w:rsidR="00474E53" w:rsidRDefault="00F871E8" w:rsidP="0028606B">
      <w:pPr>
        <w:pStyle w:val="Lijstalinea"/>
        <w:numPr>
          <w:ilvl w:val="0"/>
          <w:numId w:val="6"/>
        </w:numPr>
      </w:pPr>
      <w:r w:rsidRPr="00F871E8">
        <w:t>Kartonnen wegwerpbeker, ongebleekt met (bio)PE coating</w:t>
      </w:r>
      <w:r>
        <w:t xml:space="preserve">. Bij de keuze voor een ‘to-go’ wegwerpbeker gaan we uit van het minst gunstige einde-levensscenario (verbranding via het restafval) omdat je weinig controle hebt over hoe de beker wordt afgedankt. SUP richtlijn: vanaf 1 juli 2023 is het verplicht om voor bekers voor eenmalig gebruik een meerprijs (richtbedrag: 25 cent) in rekening te brengen. Dit moet zichtbaar zijn voor de consument. </w:t>
      </w:r>
      <w:r w:rsidRPr="00F871E8">
        <w:t>Tip: geef geen deksel mee tenzij de klant daar om vraagt.</w:t>
      </w:r>
      <w:r>
        <w:t xml:space="preserve"> Ga voor een herbruikbare </w:t>
      </w:r>
      <w:r w:rsidRPr="00D10B37">
        <w:t xml:space="preserve">beker door naar vraag </w:t>
      </w:r>
      <w:r w:rsidR="00D10B37" w:rsidRPr="00D10B37">
        <w:t>6</w:t>
      </w:r>
      <w:r w:rsidR="00D10B37">
        <w:t>.</w:t>
      </w:r>
    </w:p>
    <w:p w14:paraId="0E267860" w14:textId="1B30786B" w:rsidR="00474E53" w:rsidRDefault="00D10B37" w:rsidP="00D10B37">
      <w:pPr>
        <w:pStyle w:val="Lijstalinea"/>
        <w:numPr>
          <w:ilvl w:val="0"/>
          <w:numId w:val="6"/>
        </w:numPr>
      </w:pPr>
      <w:r>
        <w:t xml:space="preserve">Eigen herbruikbare (statiegeld)beker. </w:t>
      </w:r>
      <w:r w:rsidRPr="00D10B37">
        <w:t>Kies voor een eigen beker. Hanteer (indien nodig) een retourpremie om ervoor te zorgen dat je na iedere gebruikscyclus vrijwel alle (&gt;95%) bekers terug krijgt. Was de beker op locatie.</w:t>
      </w:r>
      <w:r>
        <w:t xml:space="preserve"> Ga </w:t>
      </w:r>
      <w:r w:rsidRPr="00D10B37">
        <w:t>door naar Deel 2 voor meer informatie over soorten herbruikbare bekers.</w:t>
      </w:r>
    </w:p>
    <w:p w14:paraId="77766908" w14:textId="4F245099" w:rsidR="00D10B37" w:rsidRDefault="00D10B37" w:rsidP="00474E53">
      <w:pPr>
        <w:pStyle w:val="Lijstalinea"/>
        <w:numPr>
          <w:ilvl w:val="0"/>
          <w:numId w:val="6"/>
        </w:numPr>
      </w:pPr>
      <w:r w:rsidRPr="00D10B37">
        <w:t>Collectieve statiegeldbeker</w:t>
      </w:r>
      <w:r>
        <w:t xml:space="preserve">. </w:t>
      </w:r>
      <w:r w:rsidRPr="00D10B37">
        <w:t>Kies voor een collectief poolsysteem. Hanteer een retourpremie om ervoor te zorgen dat je na iedere gebruikscyclus vrijwel alle (&gt;95%) bekers terug krijgt. Was de beker op locatie.</w:t>
      </w:r>
      <w:r>
        <w:t xml:space="preserve"> Ga </w:t>
      </w:r>
      <w:r w:rsidRPr="00D10B37">
        <w:t>door naar Deel 2 voor meer informatie over soorten herbruikbare bekers.</w:t>
      </w:r>
    </w:p>
    <w:p w14:paraId="582C139C" w14:textId="48F90554" w:rsidR="00D10B37" w:rsidRDefault="00D10B37" w:rsidP="00E24794">
      <w:pPr>
        <w:pStyle w:val="Lijstalinea"/>
        <w:numPr>
          <w:ilvl w:val="0"/>
          <w:numId w:val="6"/>
        </w:numPr>
      </w:pPr>
      <w:r>
        <w:t xml:space="preserve">(Statiegeld)beker met full service contract. </w:t>
      </w:r>
      <w:r w:rsidRPr="00D10B37">
        <w:t>Kies voor een collectief poolsysteem. Hanteer (indien nodig) een retourpremie. De bekers worden door de leverancier opgehaald om gewassen te worden.</w:t>
      </w:r>
      <w:r>
        <w:t xml:space="preserve"> Ga </w:t>
      </w:r>
      <w:r w:rsidRPr="00D10B37">
        <w:t>door naar Deel 2 voor meer informatie over soorten herbruikbare bekers.</w:t>
      </w:r>
    </w:p>
    <w:p w14:paraId="19115307" w14:textId="11FCD3D5" w:rsidR="00D10B37" w:rsidRDefault="00284265" w:rsidP="00E24794">
      <w:pPr>
        <w:pStyle w:val="Lijstalinea"/>
        <w:numPr>
          <w:ilvl w:val="0"/>
          <w:numId w:val="6"/>
        </w:numPr>
      </w:pPr>
      <w:r w:rsidRPr="00284265">
        <w:t>Herbruikbare to-go beker</w:t>
      </w:r>
      <w:r>
        <w:t xml:space="preserve">. </w:t>
      </w:r>
      <w:r w:rsidRPr="00284265">
        <w:t>Stimuleer gebruikers om een herbruikbare beker mee te nemen en deze zelf schoon te maken. Geef je medewerkers bijvoorbeeld een gratis beker cadeau of geef korting op warme dranken.</w:t>
      </w:r>
      <w:r>
        <w:t xml:space="preserve"> Ga </w:t>
      </w:r>
      <w:r w:rsidRPr="00D10B37">
        <w:t>door naar Deel 2 voor meer informatie over soorten herbruikbare bekers.</w:t>
      </w:r>
    </w:p>
    <w:p w14:paraId="51AC0B5D" w14:textId="7D0D49CB" w:rsidR="00284265" w:rsidRDefault="009E5F34" w:rsidP="00284265">
      <w:pPr>
        <w:pStyle w:val="Lijstalinea"/>
        <w:numPr>
          <w:ilvl w:val="0"/>
          <w:numId w:val="6"/>
        </w:numPr>
      </w:pPr>
      <w:r w:rsidRPr="009E5F34">
        <w:t>Recyclebare wegwerpbeker</w:t>
      </w:r>
      <w:r>
        <w:t xml:space="preserve">. SUP richtlijn: vanaf 1 januari 2024 zijn bekers voor eenmalig gebruik op locatie alleen toegestaan indien je een minimum recyclingpercentage (hoogwaardig, dat wil zeggen naar voedseltoepassing) kunt aantonen. Dit loopt jaarlijks op van 75% tot 90% in 2027. In het Afwegingskader Regelgeving kunststofproducten voor eenmalig gebruik lees je meer over deze uitzondering. Voor warme dranken zoals koffie is er op dit moment (2023) echter geen beker beschikbaar die aan de nieuwe regels voldoet. Voor koude dranken bieden PET bekers een mogelijkheid. Ga </w:t>
      </w:r>
      <w:r w:rsidRPr="00D10B37">
        <w:t>door naar Deel 2 voor meer informatie over soorten herbruikbare bekers.</w:t>
      </w:r>
    </w:p>
    <w:p w14:paraId="1039F70E" w14:textId="4A5D837C" w:rsidR="00284265" w:rsidRPr="009E5F34" w:rsidRDefault="00284265" w:rsidP="009E5F34">
      <w:pPr>
        <w:pStyle w:val="Kop1"/>
      </w:pPr>
      <w:r w:rsidRPr="009E5F34">
        <w:t>Deel 2: Eigenschappen van herbruikbare bekers.</w:t>
      </w:r>
    </w:p>
    <w:p w14:paraId="49E868F2" w14:textId="0100BC2F" w:rsidR="00284265" w:rsidRDefault="009E5F34" w:rsidP="009E5F34">
      <w:r>
        <w:t>Wat voor jouw situatie de meest duurzame beker is, is afhankelijk van verschillende eigenschappen. Er worden hierna 5 eigenschappen behandeld op volgorde van belang, van r</w:t>
      </w:r>
      <w:r w:rsidRPr="009E5F34">
        <w:t>elatie</w:t>
      </w:r>
      <w:r>
        <w:t>f hoge</w:t>
      </w:r>
      <w:r w:rsidRPr="009E5F34">
        <w:t xml:space="preserve"> invloed op de totale milieu-impact van een herbruikbare beker</w:t>
      </w:r>
      <w:r>
        <w:t xml:space="preserve"> tot relatief lage invloed.</w:t>
      </w:r>
    </w:p>
    <w:p w14:paraId="3CA94E3D" w14:textId="77777777" w:rsidR="003D1C0B" w:rsidRDefault="003D1C0B" w:rsidP="009E5F34"/>
    <w:p w14:paraId="7585F00D" w14:textId="1246AEB7" w:rsidR="009E5F34" w:rsidRDefault="003D1C0B" w:rsidP="003D1C0B">
      <w:pPr>
        <w:pStyle w:val="Kop2"/>
      </w:pPr>
      <w:r w:rsidRPr="003D1C0B">
        <w:t>Wassen van de beker</w:t>
      </w:r>
    </w:p>
    <w:p w14:paraId="3E0191BA" w14:textId="2D6B3EF2" w:rsidR="003D1C0B" w:rsidRDefault="003D1C0B" w:rsidP="003D1C0B">
      <w:r>
        <w:t>Hoe efficiënter je kunt wassen, hoe beter het is voor het milieu. Zo heeft een professionele wasfaciliteit een lagere impact per beker dan een gewone vaatwasser. En een vaatwasser is weer milieuvriendelijker dan onder de kraan wassen met warm water en zeep. Afspoelen met koud water heeft de laagste milieu-impact. Zorg dat je vaatwasser zo vol mogelijk zit en gebruik altijd de eco instelling.</w:t>
      </w:r>
    </w:p>
    <w:p w14:paraId="74B9A271" w14:textId="77777777" w:rsidR="003D1C0B" w:rsidRPr="003D1C0B" w:rsidRDefault="003D1C0B" w:rsidP="003D1C0B"/>
    <w:p w14:paraId="07B55081" w14:textId="4E9267B6" w:rsidR="003D1C0B" w:rsidRDefault="003D1C0B" w:rsidP="003D1C0B">
      <w:pPr>
        <w:pStyle w:val="Kop2"/>
      </w:pPr>
      <w:r w:rsidRPr="003D1C0B">
        <w:t>Levensduur van de beker</w:t>
      </w:r>
    </w:p>
    <w:p w14:paraId="5AF8FAEF" w14:textId="020FDB25" w:rsidR="003D1C0B" w:rsidRDefault="003D1C0B" w:rsidP="003D1C0B">
      <w:r>
        <w:t>Zorg dat de bekers zo vaak mogelijk worden hergebruikt. Bekers kunnen kwijt raken, kapot gaan of afgedankt worden omdat ze er oud uitzien. Een beker die langdurig mooi en heel blijft kan een hoge productie-impact ruim goedmaken. Hanteer indien nodig een retourpremie om (per gebruikscyclus) minstens 95% van alle uitgegeven bekers weer terug te kunnen krijgen.</w:t>
      </w:r>
    </w:p>
    <w:p w14:paraId="5B8BA00C" w14:textId="77777777" w:rsidR="003D1C0B" w:rsidRPr="003D1C0B" w:rsidRDefault="003D1C0B" w:rsidP="003D1C0B"/>
    <w:p w14:paraId="0D232D44" w14:textId="20AE8057" w:rsidR="003D1C0B" w:rsidRDefault="003D1C0B" w:rsidP="003D1C0B">
      <w:pPr>
        <w:pStyle w:val="Kop2"/>
      </w:pPr>
      <w:r w:rsidRPr="003D1C0B">
        <w:t>Transport (naar waslocatie)</w:t>
      </w:r>
    </w:p>
    <w:p w14:paraId="7682B7AA" w14:textId="7763D13A" w:rsidR="003D1C0B" w:rsidRDefault="003D1C0B" w:rsidP="003D1C0B">
      <w:r>
        <w:t>Als de bekers op een andere locatie worden gewassen dan waar ze worden gebruikt moeten ze regelmatig getransporteerd worden. Dit is milieu-efficiënt wanneer er op deze manier een grote hoeveelheid bekers gezamenlijk gewassen kan worden. Kies een beker die mooi en heel blijft bij veel transport. Zorg dat de bekers goed stapelbaar zijn voor efficiënt transport.</w:t>
      </w:r>
    </w:p>
    <w:p w14:paraId="4514F0BB" w14:textId="77777777" w:rsidR="003D1C0B" w:rsidRPr="003D1C0B" w:rsidRDefault="003D1C0B" w:rsidP="003D1C0B"/>
    <w:p w14:paraId="452AA715" w14:textId="349BACCC" w:rsidR="003D1C0B" w:rsidRDefault="003D1C0B" w:rsidP="003D1C0B">
      <w:pPr>
        <w:pStyle w:val="Kop2"/>
      </w:pPr>
      <w:r w:rsidRPr="003D1C0B">
        <w:t>Materiaal &amp; productie</w:t>
      </w:r>
    </w:p>
    <w:p w14:paraId="4E86FC0A" w14:textId="67B0848F" w:rsidR="003D1C0B" w:rsidRDefault="003D1C0B" w:rsidP="003D1C0B">
      <w:r>
        <w:t>Hoe vaker een beker kan worden hergebruikt, hoe kleiner de productie-impact per gebruikscyclus wordt. Aardewerk, glas en metaal hebben een hoge productie-impact, maar kunnen vaak worden hergebruikt. Kunststof heeft een relatief lage productie-impact, maar vertoont doorgaans eerder sporen van gebruik, waardoor de beker sneller wordt afgedankt door de gebruiker.</w:t>
      </w:r>
    </w:p>
    <w:p w14:paraId="640C0AB5" w14:textId="77777777" w:rsidR="003D1C0B" w:rsidRPr="003D1C0B" w:rsidRDefault="003D1C0B" w:rsidP="003D1C0B"/>
    <w:p w14:paraId="7B7F6D6A" w14:textId="2A1D4082" w:rsidR="003D1C0B" w:rsidRPr="00284265" w:rsidRDefault="003D1C0B" w:rsidP="003D1C0B">
      <w:pPr>
        <w:pStyle w:val="Kop2"/>
      </w:pPr>
      <w:r w:rsidRPr="003D1C0B">
        <w:t>Afval &amp; recycling</w:t>
      </w:r>
    </w:p>
    <w:p w14:paraId="3413E464" w14:textId="34A086E7" w:rsidR="00284265" w:rsidRDefault="003D1C0B" w:rsidP="00284265">
      <w:r w:rsidRPr="003D1C0B">
        <w:t>Kies bij voorkeur een materiaal dat gerecycled kan worden naar een voedseltoepassing. Voor metaal is dit het meest eenvoudig. Kunststof bekers vragen echter om een speciaal voedselveilig recyclingproces. Voor glazen bekers is het mogelijk, maar check met je afvalinzamelaar hoe zij dit ingezameld willen hebben. Voor karton is dit technisch nog niet haalbaar en voor keramische bekers is dit onmogelijk.</w:t>
      </w:r>
    </w:p>
    <w:p w14:paraId="51F30439" w14:textId="77777777" w:rsidR="003D1C0B" w:rsidRDefault="003D1C0B" w:rsidP="00284265"/>
    <w:p w14:paraId="03093311" w14:textId="12F8D437" w:rsidR="003D1C0B" w:rsidRPr="003D1C0B" w:rsidRDefault="003D1C0B" w:rsidP="003D1C0B">
      <w:pPr>
        <w:pStyle w:val="Kop1"/>
      </w:pPr>
      <w:r w:rsidRPr="003D1C0B">
        <w:t>Hoe vaak moet een herbruikbare beker gebruikt worden voordat deze milieu-vriendelijker is dan een wegwerpbeker?</w:t>
      </w:r>
    </w:p>
    <w:p w14:paraId="503EF6F0" w14:textId="07AEA476" w:rsidR="003D1C0B" w:rsidRDefault="003D1C0B" w:rsidP="003D1C0B">
      <w:r w:rsidRPr="003D1C0B">
        <w:t>Naar het antwoord op deze vraag zijn de afgelopen jaren veel levenscyclusanalyses gedaan. De aannames en systeemgrenzen die in deze studies worden gebruikt lopen echter sterk uiteen, en daarmee dus ook hun resultaten. Het is daarom lastig om een eenduidig antwoord te geven. Wel valt er een bandbreedte te geven van het zogenaamde ‘breakeven’ punt. Dit is het aantal keer dat een beker hergebruikt moet worden voordat deze een lagere klimaatimpact heeft dan een wegwerpbeker. Volgens een meta-analyse uitgevoerd in opdracht van UNEP en the Life Cycle Initiative (2021) varieert dit, afhankelijk van het type materiaal, het einde-levensscenario en bovenal hoe de beker gewassen wordt, tussen de 10 en 670 keer. De studie concludeert dat, mits er efficiënt gewassen wordt, herbruikbare bekers (onafhankelijk van het type materiaal) een lagere klimaatimpact hebben dan wegwerpalternatieven.</w:t>
      </w:r>
    </w:p>
    <w:p w14:paraId="4AB181D7" w14:textId="77777777" w:rsidR="003D1C0B" w:rsidRDefault="003D1C0B" w:rsidP="003D1C0B"/>
    <w:p w14:paraId="1AA077E0" w14:textId="627B3BF9" w:rsidR="003D1C0B" w:rsidRPr="003D1C0B" w:rsidRDefault="003D1C0B" w:rsidP="003D1C0B">
      <w:r w:rsidRPr="003D1C0B">
        <w:t xml:space="preserve">Deze beslisboom is samengesteld door Partners for Innovation in opdracht van het programma VANG </w:t>
      </w:r>
      <w:r>
        <w:t>B</w:t>
      </w:r>
      <w:r w:rsidRPr="003D1C0B">
        <w:t>uitenshuis.</w:t>
      </w:r>
    </w:p>
    <w:sectPr w:rsidR="003D1C0B" w:rsidRPr="003D1C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05930"/>
    <w:multiLevelType w:val="hybridMultilevel"/>
    <w:tmpl w:val="F80A18DA"/>
    <w:lvl w:ilvl="0" w:tplc="A588FCF8">
      <w:start w:val="1"/>
      <w:numFmt w:val="decimal"/>
      <w:pStyle w:val="Stijl1"/>
      <w:lvlText w:val="Vraag %1."/>
      <w:lvlJc w:val="left"/>
      <w:pPr>
        <w:ind w:left="765" w:hanging="405"/>
      </w:pPr>
      <w:rPr>
        <w:rFonts w:ascii="Calibri Light" w:hAnsi="Calibri Light" w:cs="Calibri Light" w:hint="default"/>
        <w:b w:val="0"/>
        <w:i w:val="0"/>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53443F8"/>
    <w:multiLevelType w:val="hybridMultilevel"/>
    <w:tmpl w:val="7A4291AC"/>
    <w:lvl w:ilvl="0" w:tplc="3C90E5A4">
      <w:start w:val="1"/>
      <w:numFmt w:val="decimal"/>
      <w:lvlText w:val="%1."/>
      <w:lvlJc w:val="left"/>
      <w:pPr>
        <w:ind w:left="765" w:hanging="405"/>
      </w:pPr>
      <w:rPr>
        <w:rFonts w:ascii="Calibri" w:hAnsi="Calibri" w:cs="Calibri" w:hint="default"/>
        <w:i/>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4F1786E"/>
    <w:multiLevelType w:val="hybridMultilevel"/>
    <w:tmpl w:val="8D0A4FB4"/>
    <w:lvl w:ilvl="0" w:tplc="3C90E5A4">
      <w:start w:val="1"/>
      <w:numFmt w:val="decimal"/>
      <w:lvlText w:val="%1."/>
      <w:lvlJc w:val="left"/>
      <w:pPr>
        <w:ind w:left="765" w:hanging="405"/>
      </w:pPr>
      <w:rPr>
        <w:rFonts w:ascii="Calibri" w:hAnsi="Calibri" w:cs="Calibri" w:hint="default"/>
        <w:i/>
        <w:sz w:val="22"/>
      </w:rPr>
    </w:lvl>
    <w:lvl w:ilvl="1" w:tplc="0E0A0C42">
      <w:start w:val="1"/>
      <w:numFmt w:val="lowerLetter"/>
      <w:lvlText w:val="%2."/>
      <w:lvlJc w:val="left"/>
      <w:pPr>
        <w:ind w:left="1500" w:hanging="420"/>
      </w:pPr>
      <w:rPr>
        <w:rFonts w:ascii="Calibri" w:hAnsi="Calibri" w:cs="Calibri" w:hint="default"/>
        <w:i/>
        <w:sz w:val="22"/>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56C50DA"/>
    <w:multiLevelType w:val="hybridMultilevel"/>
    <w:tmpl w:val="2886E042"/>
    <w:lvl w:ilvl="0" w:tplc="D05AB996">
      <w:start w:val="1"/>
      <w:numFmt w:val="decimal"/>
      <w:lvlText w:val="Uitkomst %1."/>
      <w:lvlJc w:val="left"/>
      <w:pPr>
        <w:ind w:left="720" w:hanging="360"/>
      </w:pPr>
      <w:rPr>
        <w:rFonts w:ascii="Calibri" w:hAnsi="Calibri" w:cs="Calibri"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B7809B1"/>
    <w:multiLevelType w:val="hybridMultilevel"/>
    <w:tmpl w:val="DDF47A1E"/>
    <w:lvl w:ilvl="0" w:tplc="D05AB996">
      <w:start w:val="1"/>
      <w:numFmt w:val="decimal"/>
      <w:lvlText w:val="Uitkomst %1."/>
      <w:lvlJc w:val="left"/>
      <w:pPr>
        <w:ind w:left="720" w:hanging="360"/>
      </w:pPr>
      <w:rPr>
        <w:rFonts w:ascii="Calibri" w:hAnsi="Calibri" w:cs="Calibri"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DC82F90"/>
    <w:multiLevelType w:val="hybridMultilevel"/>
    <w:tmpl w:val="C928BD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9AF"/>
    <w:rsid w:val="00014E0F"/>
    <w:rsid w:val="000608D1"/>
    <w:rsid w:val="0019730A"/>
    <w:rsid w:val="001A69B4"/>
    <w:rsid w:val="00284265"/>
    <w:rsid w:val="00393FAE"/>
    <w:rsid w:val="003A4833"/>
    <w:rsid w:val="003D1C0B"/>
    <w:rsid w:val="00416352"/>
    <w:rsid w:val="00474E53"/>
    <w:rsid w:val="00483E36"/>
    <w:rsid w:val="004909AF"/>
    <w:rsid w:val="005A3F4D"/>
    <w:rsid w:val="00614BEC"/>
    <w:rsid w:val="007E5E70"/>
    <w:rsid w:val="008F6AF7"/>
    <w:rsid w:val="009E5F34"/>
    <w:rsid w:val="00B2423D"/>
    <w:rsid w:val="00D10B37"/>
    <w:rsid w:val="00E44382"/>
    <w:rsid w:val="00F871E8"/>
    <w:rsid w:val="00F904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7716"/>
  <w15:chartTrackingRefBased/>
  <w15:docId w15:val="{AB69A689-C00B-45AF-86F5-EDE6ED53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Body text"/>
    <w:qFormat/>
    <w:rsid w:val="00483E36"/>
    <w:pPr>
      <w:spacing w:after="0" w:line="276" w:lineRule="auto"/>
    </w:pPr>
    <w:rPr>
      <w:rFonts w:asciiTheme="majorHAnsi" w:hAnsiTheme="majorHAnsi"/>
      <w:color w:val="000000"/>
      <w:kern w:val="0"/>
      <w:sz w:val="20"/>
      <w:szCs w:val="24"/>
      <w14:ligatures w14:val="none"/>
    </w:rPr>
  </w:style>
  <w:style w:type="paragraph" w:styleId="Kop1">
    <w:name w:val="heading 1"/>
    <w:basedOn w:val="Standaard"/>
    <w:next w:val="Standaard"/>
    <w:link w:val="Kop1Char"/>
    <w:uiPriority w:val="9"/>
    <w:qFormat/>
    <w:rsid w:val="00284265"/>
    <w:pPr>
      <w:keepNext/>
      <w:keepLines/>
      <w:spacing w:before="240"/>
      <w:outlineLvl w:val="0"/>
    </w:pPr>
    <w:rPr>
      <w:rFonts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9E5F34"/>
    <w:pPr>
      <w:keepNext/>
      <w:keepLines/>
      <w:spacing w:before="40"/>
      <w:outlineLvl w:val="1"/>
    </w:pPr>
    <w:rPr>
      <w:rFonts w:eastAsiaTheme="majorEastAsia"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909AF"/>
    <w:pPr>
      <w:spacing w:before="100" w:beforeAutospacing="1" w:after="100" w:afterAutospacing="1" w:line="240" w:lineRule="auto"/>
    </w:pPr>
    <w:rPr>
      <w:rFonts w:ascii="Times New Roman" w:eastAsia="Times New Roman" w:hAnsi="Times New Roman" w:cs="Times New Roman"/>
      <w:color w:val="auto"/>
      <w:sz w:val="24"/>
      <w:lang w:eastAsia="nl-NL"/>
    </w:rPr>
  </w:style>
  <w:style w:type="paragraph" w:styleId="Titel">
    <w:name w:val="Title"/>
    <w:basedOn w:val="Standaard"/>
    <w:next w:val="Standaard"/>
    <w:link w:val="TitelChar"/>
    <w:uiPriority w:val="10"/>
    <w:qFormat/>
    <w:rsid w:val="004909AF"/>
    <w:pPr>
      <w:spacing w:line="240" w:lineRule="auto"/>
      <w:contextualSpacing/>
    </w:pPr>
    <w:rPr>
      <w:rFonts w:eastAsiaTheme="majorEastAsia" w:cstheme="majorBidi"/>
      <w:color w:val="auto"/>
      <w:spacing w:val="-10"/>
      <w:kern w:val="28"/>
      <w:sz w:val="28"/>
      <w:szCs w:val="56"/>
    </w:rPr>
  </w:style>
  <w:style w:type="character" w:customStyle="1" w:styleId="TitelChar">
    <w:name w:val="Titel Char"/>
    <w:basedOn w:val="Standaardalinea-lettertype"/>
    <w:link w:val="Titel"/>
    <w:uiPriority w:val="10"/>
    <w:rsid w:val="004909AF"/>
    <w:rPr>
      <w:rFonts w:asciiTheme="majorHAnsi" w:eastAsiaTheme="majorEastAsia" w:hAnsiTheme="majorHAnsi" w:cstheme="majorBidi"/>
      <w:spacing w:val="-10"/>
      <w:kern w:val="28"/>
      <w:sz w:val="28"/>
      <w:szCs w:val="56"/>
      <w14:ligatures w14:val="none"/>
    </w:rPr>
  </w:style>
  <w:style w:type="paragraph" w:customStyle="1" w:styleId="Stijl1">
    <w:name w:val="Stijl1"/>
    <w:basedOn w:val="Standaard"/>
    <w:rsid w:val="004909AF"/>
    <w:pPr>
      <w:numPr>
        <w:numId w:val="4"/>
      </w:numPr>
    </w:pPr>
  </w:style>
  <w:style w:type="paragraph" w:styleId="Lijstalinea">
    <w:name w:val="List Paragraph"/>
    <w:basedOn w:val="Standaard"/>
    <w:uiPriority w:val="34"/>
    <w:qFormat/>
    <w:rsid w:val="00474E53"/>
    <w:pPr>
      <w:ind w:left="720"/>
      <w:contextualSpacing/>
    </w:pPr>
  </w:style>
  <w:style w:type="character" w:customStyle="1" w:styleId="Kop1Char">
    <w:name w:val="Kop 1 Char"/>
    <w:basedOn w:val="Standaardalinea-lettertype"/>
    <w:link w:val="Kop1"/>
    <w:uiPriority w:val="9"/>
    <w:rsid w:val="00284265"/>
    <w:rPr>
      <w:rFonts w:asciiTheme="majorHAnsi" w:eastAsiaTheme="majorEastAsia" w:hAnsiTheme="majorHAnsi" w:cstheme="majorBidi"/>
      <w:color w:val="2F5496" w:themeColor="accent1" w:themeShade="BF"/>
      <w:kern w:val="0"/>
      <w:sz w:val="32"/>
      <w:szCs w:val="32"/>
      <w14:ligatures w14:val="none"/>
    </w:rPr>
  </w:style>
  <w:style w:type="character" w:customStyle="1" w:styleId="Kop2Char">
    <w:name w:val="Kop 2 Char"/>
    <w:basedOn w:val="Standaardalinea-lettertype"/>
    <w:link w:val="Kop2"/>
    <w:uiPriority w:val="9"/>
    <w:rsid w:val="009E5F34"/>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7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4af034-2a41-4865-ae9a-338bd58b41d5" xsi:nil="true"/>
    <lcf76f155ced4ddcb4097134ff3c332f xmlns="cd174994-c575-4733-87d4-a4b58631823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A9E7DFBD9BC6468682857C51BE9694" ma:contentTypeVersion="16" ma:contentTypeDescription="Create a new document." ma:contentTypeScope="" ma:versionID="056322c383310440843035832e2576f3">
  <xsd:schema xmlns:xsd="http://www.w3.org/2001/XMLSchema" xmlns:xs="http://www.w3.org/2001/XMLSchema" xmlns:p="http://schemas.microsoft.com/office/2006/metadata/properties" xmlns:ns2="cd174994-c575-4733-87d4-a4b586318236" xmlns:ns3="ac4af034-2a41-4865-ae9a-338bd58b41d5" targetNamespace="http://schemas.microsoft.com/office/2006/metadata/properties" ma:root="true" ma:fieldsID="fde412f0cf242905d99d97909a3de4d4" ns2:_="" ns3:_="">
    <xsd:import namespace="cd174994-c575-4733-87d4-a4b586318236"/>
    <xsd:import namespace="ac4af034-2a41-4865-ae9a-338bd58b41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74994-c575-4733-87d4-a4b58631823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8173e1-1cb2-4de8-8a8b-ebd9cffc6d5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4af034-2a41-4865-ae9a-338bd58b41d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ca793c9-aa14-4a6e-80f7-ff9565645c33}" ma:internalName="TaxCatchAll" ma:showField="CatchAllData" ma:web="ac4af034-2a41-4865-ae9a-338bd58b4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90A7C-592B-4EB8-85A3-E4E622A6E261}">
  <ds:schemaRefs>
    <ds:schemaRef ds:uri="http://schemas.microsoft.com/sharepoint/v3/contenttype/forms"/>
  </ds:schemaRefs>
</ds:datastoreItem>
</file>

<file path=customXml/itemProps2.xml><?xml version="1.0" encoding="utf-8"?>
<ds:datastoreItem xmlns:ds="http://schemas.openxmlformats.org/officeDocument/2006/customXml" ds:itemID="{E4402A14-B3A3-4639-9038-6DDB3C4837F3}">
  <ds:schemaRefs>
    <ds:schemaRef ds:uri="cd174994-c575-4733-87d4-a4b586318236"/>
    <ds:schemaRef ds:uri="ac4af034-2a41-4865-ae9a-338bd58b41d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F9B6CAF-59D4-4A4E-8EA5-A133AAB9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74994-c575-4733-87d4-a4b586318236"/>
    <ds:schemaRef ds:uri="ac4af034-2a41-4865-ae9a-338bd58b4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1450</Words>
  <Characters>7981</Characters>
  <Application>Microsoft Office Word</Application>
  <DocSecurity>4</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Jannes Nelissen</dc:creator>
  <cp:keywords/>
  <dc:description/>
  <cp:lastModifiedBy>Houtman, Toby (WVL)</cp:lastModifiedBy>
  <cp:revision>2</cp:revision>
  <dcterms:created xsi:type="dcterms:W3CDTF">2023-05-10T12:35:00Z</dcterms:created>
  <dcterms:modified xsi:type="dcterms:W3CDTF">2023-05-10T12:35:00Z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0x010100CFA9E7DFBD9BC6468682857C51BE9694</vt:lpwstr>
  </property>
  <property fmtid="{D5CDD505-2E9C-101B-9397-08002B2CF9AE}" pid="3" name="MediaServiceImageTags">
    <vt:lpwstr/>
  </property>
</Properties>
</file>