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EB0" w:rsidRPr="00205F8C" w:rsidRDefault="00C1743D" w:rsidP="003F5EB0">
      <w:pPr>
        <w:rPr>
          <w:b/>
          <w:sz w:val="28"/>
          <w:szCs w:val="28"/>
        </w:rPr>
      </w:pPr>
      <w:r w:rsidRPr="00205F8C">
        <w:rPr>
          <w:b/>
          <w:sz w:val="28"/>
          <w:szCs w:val="28"/>
        </w:rPr>
        <w:t>Markering op producten volgens SUP-richtlijn</w:t>
      </w:r>
    </w:p>
    <w:p w:rsidR="00C1743D" w:rsidRDefault="00C1743D" w:rsidP="003F5EB0"/>
    <w:p w:rsidR="00C1743D" w:rsidRDefault="00C1743D" w:rsidP="003F5EB0">
      <w:r>
        <w:t xml:space="preserve">Zoals gepubliceerd in </w:t>
      </w:r>
      <w:r w:rsidR="008C634F">
        <w:t xml:space="preserve">uitvoeringsverordening </w:t>
      </w:r>
      <w:r w:rsidR="00205F8C">
        <w:t>Regels rond</w:t>
      </w:r>
      <w:r w:rsidR="008C634F">
        <w:t xml:space="preserve"> markeringen CELEX_32020R2151_NL</w:t>
      </w:r>
      <w:r w:rsidR="00205F8C">
        <w:t xml:space="preserve">_TXT </w:t>
      </w:r>
      <w:r w:rsidR="00AD18CA">
        <w:t>rectificatie 5-3-2021</w:t>
      </w:r>
    </w:p>
    <w:p w:rsidR="008C634F" w:rsidRDefault="008C634F" w:rsidP="003F5EB0"/>
    <w:p w:rsidR="007B7D27" w:rsidRDefault="007B7D27" w:rsidP="003F5EB0"/>
    <w:p w:rsidR="007B7D27" w:rsidRDefault="007B7D27" w:rsidP="003F5EB0">
      <w:r>
        <w:t>De markering is bedoeld om consumenten te informeren over de aanwezigheid van plastic in het product, over welke manieren van verwijderen voor dat product vermeden moeten worden en over het negatieve effect op het milieu van het weggooien of andere ongepaste manieren van verwijdering van het product.</w:t>
      </w:r>
    </w:p>
    <w:p w:rsidR="007B7D27" w:rsidRDefault="007B7D27" w:rsidP="003F5EB0">
      <w:r>
        <w:t xml:space="preserve">De markeringen zijn getest bij stakeholders en consumenten. </w:t>
      </w:r>
    </w:p>
    <w:p w:rsidR="007B7D27" w:rsidRDefault="007B7D27" w:rsidP="003F5EB0"/>
    <w:p w:rsidR="008C634F" w:rsidRDefault="008C634F" w:rsidP="003F5EB0"/>
    <w:p w:rsidR="009F21A4" w:rsidRDefault="009F21A4" w:rsidP="003F5EB0">
      <w:r>
        <w:t>Verpakkingen voor maandverband:</w:t>
      </w:r>
    </w:p>
    <w:p w:rsidR="00AD18CA" w:rsidRDefault="00AD18CA" w:rsidP="003F5EB0"/>
    <w:p w:rsidR="008C634F" w:rsidRDefault="00AD18CA" w:rsidP="003F5EB0">
      <w:r w:rsidRPr="00AD18CA">
        <w:rPr>
          <w:noProof/>
          <w:lang w:eastAsia="nl-NL"/>
        </w:rPr>
        <w:drawing>
          <wp:inline distT="0" distB="0" distL="0" distR="0">
            <wp:extent cx="1657350" cy="850787"/>
            <wp:effectExtent l="0" t="0" r="0"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318" cy="861551"/>
                    </a:xfrm>
                    <a:prstGeom prst="rect">
                      <a:avLst/>
                    </a:prstGeom>
                    <a:noFill/>
                    <a:ln>
                      <a:noFill/>
                    </a:ln>
                  </pic:spPr>
                </pic:pic>
              </a:graphicData>
            </a:graphic>
          </wp:inline>
        </w:drawing>
      </w:r>
    </w:p>
    <w:p w:rsidR="009F21A4" w:rsidRDefault="009F21A4" w:rsidP="003F5EB0"/>
    <w:p w:rsidR="009F21A4" w:rsidRDefault="009F21A4" w:rsidP="003F5EB0">
      <w:r>
        <w:t xml:space="preserve">Verpakkingen voor tampons en inbrenghulzen: </w:t>
      </w:r>
    </w:p>
    <w:p w:rsidR="00FB2AA7" w:rsidRDefault="00FB2AA7" w:rsidP="003F5EB0"/>
    <w:p w:rsidR="009F21A4" w:rsidRDefault="00FB2AA7" w:rsidP="003F5EB0">
      <w:r w:rsidRPr="00FB2AA7">
        <w:rPr>
          <w:noProof/>
          <w:lang w:eastAsia="nl-NL"/>
        </w:rPr>
        <w:drawing>
          <wp:inline distT="0" distB="0" distL="0" distR="0">
            <wp:extent cx="1707050" cy="876300"/>
            <wp:effectExtent l="0" t="0" r="762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36" cy="902268"/>
                    </a:xfrm>
                    <a:prstGeom prst="rect">
                      <a:avLst/>
                    </a:prstGeom>
                    <a:noFill/>
                    <a:ln>
                      <a:noFill/>
                    </a:ln>
                  </pic:spPr>
                </pic:pic>
              </a:graphicData>
            </a:graphic>
          </wp:inline>
        </w:drawing>
      </w:r>
    </w:p>
    <w:p w:rsidR="00E13163" w:rsidRDefault="00E13163" w:rsidP="003F5EB0"/>
    <w:p w:rsidR="00E13163" w:rsidRDefault="00E13163" w:rsidP="003F5EB0">
      <w:r>
        <w:t>Verpakkingen voor vochtige doekjes:</w:t>
      </w:r>
    </w:p>
    <w:p w:rsidR="00FB2AA7" w:rsidRDefault="00FB2AA7" w:rsidP="003F5EB0"/>
    <w:p w:rsidR="00E13163" w:rsidRDefault="00FB2AA7" w:rsidP="003F5EB0">
      <w:r w:rsidRPr="00FB2AA7">
        <w:rPr>
          <w:noProof/>
          <w:lang w:eastAsia="nl-NL"/>
        </w:rPr>
        <w:drawing>
          <wp:inline distT="0" distB="0" distL="0" distR="0">
            <wp:extent cx="1770136" cy="908685"/>
            <wp:effectExtent l="0" t="0" r="1905" b="571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901" cy="935258"/>
                    </a:xfrm>
                    <a:prstGeom prst="rect">
                      <a:avLst/>
                    </a:prstGeom>
                    <a:noFill/>
                    <a:ln>
                      <a:noFill/>
                    </a:ln>
                  </pic:spPr>
                </pic:pic>
              </a:graphicData>
            </a:graphic>
          </wp:inline>
        </w:drawing>
      </w:r>
    </w:p>
    <w:p w:rsidR="00F50167" w:rsidRDefault="00F50167" w:rsidP="003F5EB0"/>
    <w:p w:rsidR="00F50167" w:rsidRDefault="00F50167" w:rsidP="003F5EB0">
      <w:r>
        <w:t>Verpakkingen van tabaksproducten met filters en losse filters:</w:t>
      </w:r>
    </w:p>
    <w:p w:rsidR="003C59D6" w:rsidRDefault="003C59D6" w:rsidP="003F5EB0"/>
    <w:p w:rsidR="00F50167" w:rsidRDefault="00FB2AA7" w:rsidP="003F5EB0">
      <w:r w:rsidRPr="00FB2AA7">
        <w:rPr>
          <w:noProof/>
          <w:lang w:eastAsia="nl-NL"/>
        </w:rPr>
        <w:drawing>
          <wp:inline distT="0" distB="0" distL="0" distR="0">
            <wp:extent cx="1788691" cy="918210"/>
            <wp:effectExtent l="0" t="0" r="254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658" cy="926920"/>
                    </a:xfrm>
                    <a:prstGeom prst="rect">
                      <a:avLst/>
                    </a:prstGeom>
                    <a:noFill/>
                    <a:ln>
                      <a:noFill/>
                    </a:ln>
                  </pic:spPr>
                </pic:pic>
              </a:graphicData>
            </a:graphic>
          </wp:inline>
        </w:drawing>
      </w:r>
    </w:p>
    <w:p w:rsidR="00614791" w:rsidRDefault="00614791" w:rsidP="003F5EB0"/>
    <w:p w:rsidR="00FA7AE6" w:rsidRDefault="00FA7AE6" w:rsidP="003F5EB0">
      <w:r>
        <w:t xml:space="preserve">Drinkbekers die gedeeltelijk </w:t>
      </w:r>
      <w:r w:rsidR="00C22A0B">
        <w:t>van</w:t>
      </w:r>
      <w:r>
        <w:t xml:space="preserve"> kunststof zijn </w:t>
      </w:r>
      <w:r w:rsidR="00C22A0B">
        <w:t>gemaakt</w:t>
      </w:r>
      <w:r>
        <w:t>:</w:t>
      </w:r>
    </w:p>
    <w:p w:rsidR="003C59D6" w:rsidRDefault="003C59D6" w:rsidP="003F5EB0"/>
    <w:p w:rsidR="00FA7AE6" w:rsidRDefault="00FB2AA7" w:rsidP="003F5EB0">
      <w:r w:rsidRPr="00FB2AA7">
        <w:rPr>
          <w:noProof/>
          <w:lang w:eastAsia="nl-NL"/>
        </w:rPr>
        <w:drawing>
          <wp:inline distT="0" distB="0" distL="0" distR="0">
            <wp:extent cx="1788160" cy="917937"/>
            <wp:effectExtent l="0" t="0" r="254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1610" cy="940242"/>
                    </a:xfrm>
                    <a:prstGeom prst="rect">
                      <a:avLst/>
                    </a:prstGeom>
                    <a:noFill/>
                    <a:ln>
                      <a:noFill/>
                    </a:ln>
                  </pic:spPr>
                </pic:pic>
              </a:graphicData>
            </a:graphic>
          </wp:inline>
        </w:drawing>
      </w:r>
    </w:p>
    <w:p w:rsidR="00614791" w:rsidRDefault="00614791" w:rsidP="003F5EB0"/>
    <w:p w:rsidR="00FA7AE6" w:rsidRDefault="00FA7AE6" w:rsidP="003F5EB0">
      <w:r>
        <w:t xml:space="preserve">Drinkbekers die geheel </w:t>
      </w:r>
      <w:r w:rsidR="00C22A0B">
        <w:t>van</w:t>
      </w:r>
      <w:r>
        <w:t xml:space="preserve"> plastic zijn </w:t>
      </w:r>
      <w:r w:rsidR="00C22A0B">
        <w:t>gemaakt:</w:t>
      </w:r>
    </w:p>
    <w:p w:rsidR="00FA7AE6" w:rsidRPr="003F5EB0" w:rsidRDefault="00FB2AA7" w:rsidP="003F5EB0">
      <w:r w:rsidRPr="00FB2AA7">
        <w:rPr>
          <w:noProof/>
          <w:lang w:eastAsia="nl-NL"/>
        </w:rPr>
        <w:lastRenderedPageBreak/>
        <w:drawing>
          <wp:inline distT="0" distB="0" distL="0" distR="0">
            <wp:extent cx="1794523" cy="926841"/>
            <wp:effectExtent l="0" t="0" r="0" b="698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694" cy="939841"/>
                    </a:xfrm>
                    <a:prstGeom prst="rect">
                      <a:avLst/>
                    </a:prstGeom>
                    <a:noFill/>
                    <a:ln>
                      <a:noFill/>
                    </a:ln>
                  </pic:spPr>
                </pic:pic>
              </a:graphicData>
            </a:graphic>
          </wp:inline>
        </w:drawing>
      </w:r>
      <w:r w:rsidR="003C59D6">
        <w:t xml:space="preserve">      </w:t>
      </w:r>
      <w:r w:rsidR="00FA7AE6">
        <w:tab/>
      </w:r>
      <w:r w:rsidRPr="00FB2AA7">
        <w:rPr>
          <w:noProof/>
          <w:lang w:eastAsia="nl-NL"/>
        </w:rPr>
        <w:drawing>
          <wp:inline distT="0" distB="0" distL="0" distR="0">
            <wp:extent cx="1804208" cy="934047"/>
            <wp:effectExtent l="0" t="0" r="571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0256" cy="973417"/>
                    </a:xfrm>
                    <a:prstGeom prst="rect">
                      <a:avLst/>
                    </a:prstGeom>
                    <a:noFill/>
                    <a:ln>
                      <a:noFill/>
                    </a:ln>
                  </pic:spPr>
                </pic:pic>
              </a:graphicData>
            </a:graphic>
          </wp:inline>
        </w:drawing>
      </w:r>
      <w:bookmarkStart w:id="0" w:name="_GoBack"/>
      <w:bookmarkEnd w:id="0"/>
    </w:p>
    <w:sectPr w:rsidR="00FA7AE6" w:rsidRPr="003F5EB0" w:rsidSect="000B3F9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3D" w:rsidRDefault="00C1743D" w:rsidP="0088501B">
      <w:r>
        <w:separator/>
      </w:r>
    </w:p>
  </w:endnote>
  <w:endnote w:type="continuationSeparator" w:id="0">
    <w:p w:rsidR="00C1743D" w:rsidRDefault="00C1743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3D" w:rsidRDefault="00C1743D" w:rsidP="0088501B">
      <w:r>
        <w:separator/>
      </w:r>
    </w:p>
  </w:footnote>
  <w:footnote w:type="continuationSeparator" w:id="0">
    <w:p w:rsidR="00C1743D" w:rsidRDefault="00C1743D"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3D"/>
    <w:rsid w:val="00043163"/>
    <w:rsid w:val="00056D70"/>
    <w:rsid w:val="000B3F94"/>
    <w:rsid w:val="000E1F3B"/>
    <w:rsid w:val="00173156"/>
    <w:rsid w:val="001D6F03"/>
    <w:rsid w:val="00205F8C"/>
    <w:rsid w:val="002A6578"/>
    <w:rsid w:val="002B1092"/>
    <w:rsid w:val="002E0FD2"/>
    <w:rsid w:val="0038549E"/>
    <w:rsid w:val="003C4BF2"/>
    <w:rsid w:val="003C59D6"/>
    <w:rsid w:val="003D51FB"/>
    <w:rsid w:val="003F5EB0"/>
    <w:rsid w:val="003F6EDB"/>
    <w:rsid w:val="0040142D"/>
    <w:rsid w:val="0040571B"/>
    <w:rsid w:val="00450447"/>
    <w:rsid w:val="004B0EA1"/>
    <w:rsid w:val="004D766D"/>
    <w:rsid w:val="005A4FBE"/>
    <w:rsid w:val="005D2CF1"/>
    <w:rsid w:val="005E046F"/>
    <w:rsid w:val="006006F5"/>
    <w:rsid w:val="00614791"/>
    <w:rsid w:val="00650A9B"/>
    <w:rsid w:val="006D2E66"/>
    <w:rsid w:val="006F42D7"/>
    <w:rsid w:val="007435A7"/>
    <w:rsid w:val="007B7D27"/>
    <w:rsid w:val="007F4AEA"/>
    <w:rsid w:val="0088386A"/>
    <w:rsid w:val="0088501B"/>
    <w:rsid w:val="008C634F"/>
    <w:rsid w:val="008D2753"/>
    <w:rsid w:val="008E3581"/>
    <w:rsid w:val="00905289"/>
    <w:rsid w:val="009C5CF5"/>
    <w:rsid w:val="009F21A4"/>
    <w:rsid w:val="00A32591"/>
    <w:rsid w:val="00A77ABF"/>
    <w:rsid w:val="00A863E9"/>
    <w:rsid w:val="00AD18CA"/>
    <w:rsid w:val="00B022C4"/>
    <w:rsid w:val="00B559E9"/>
    <w:rsid w:val="00B72222"/>
    <w:rsid w:val="00B80650"/>
    <w:rsid w:val="00C1743D"/>
    <w:rsid w:val="00C22A0B"/>
    <w:rsid w:val="00C36FAA"/>
    <w:rsid w:val="00C71133"/>
    <w:rsid w:val="00CA55CC"/>
    <w:rsid w:val="00CB3317"/>
    <w:rsid w:val="00DA3555"/>
    <w:rsid w:val="00E13163"/>
    <w:rsid w:val="00E456EE"/>
    <w:rsid w:val="00ED7AB9"/>
    <w:rsid w:val="00EE5BBE"/>
    <w:rsid w:val="00F50167"/>
    <w:rsid w:val="00F65492"/>
    <w:rsid w:val="00FA7AE6"/>
    <w:rsid w:val="00FB0705"/>
    <w:rsid w:val="00FB2AA7"/>
    <w:rsid w:val="00FF0FEF"/>
    <w:rsid w:val="00FF2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7782D"/>
  <w15:chartTrackingRefBased/>
  <w15:docId w15:val="{541189BC-7AE7-4C87-995B-31B4B029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31</TotalTime>
  <Pages>2</Pages>
  <Words>129</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Egmond, Ingeborg van (WVL)</dc:creator>
  <cp:keywords/>
  <dc:description/>
  <cp:lastModifiedBy>Egmond, Ingeborg van (WVL)</cp:lastModifiedBy>
  <cp:revision>13</cp:revision>
  <dcterms:created xsi:type="dcterms:W3CDTF">2021-04-06T15:12:00Z</dcterms:created>
  <dcterms:modified xsi:type="dcterms:W3CDTF">2021-05-17T12:44:00Z</dcterms:modified>
</cp:coreProperties>
</file>